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B70" w:rsidRDefault="00AB7B70" w:rsidP="00AB7B70">
      <w:pPr>
        <w:adjustRightInd w:val="0"/>
        <w:snapToGrid w:val="0"/>
        <w:spacing w:line="720" w:lineRule="exact"/>
        <w:jc w:val="center"/>
        <w:rPr>
          <w:rFonts w:eastAsia="微软简标宋"/>
          <w:bCs/>
          <w:snapToGrid w:val="0"/>
          <w:spacing w:val="6"/>
          <w:kern w:val="32"/>
          <w:sz w:val="44"/>
          <w:szCs w:val="44"/>
        </w:rPr>
      </w:pPr>
      <w:r>
        <w:rPr>
          <w:rFonts w:eastAsia="微软简标宋"/>
          <w:bCs/>
          <w:snapToGrid w:val="0"/>
          <w:spacing w:val="6"/>
          <w:kern w:val="32"/>
          <w:sz w:val="44"/>
          <w:szCs w:val="44"/>
        </w:rPr>
        <w:t>中山市律师参与化解和代理</w:t>
      </w:r>
    </w:p>
    <w:p w:rsidR="00AB7B70" w:rsidRDefault="00AB7B70" w:rsidP="00AB7B70">
      <w:pPr>
        <w:adjustRightInd w:val="0"/>
        <w:snapToGrid w:val="0"/>
        <w:spacing w:line="720" w:lineRule="exact"/>
        <w:jc w:val="center"/>
        <w:rPr>
          <w:rFonts w:eastAsia="微软简标宋" w:hint="eastAsia"/>
          <w:bCs/>
          <w:snapToGrid w:val="0"/>
          <w:spacing w:val="6"/>
          <w:kern w:val="32"/>
          <w:sz w:val="44"/>
          <w:szCs w:val="44"/>
        </w:rPr>
      </w:pPr>
      <w:r>
        <w:rPr>
          <w:rFonts w:eastAsia="微软简标宋"/>
          <w:bCs/>
          <w:snapToGrid w:val="0"/>
          <w:spacing w:val="6"/>
          <w:kern w:val="32"/>
          <w:sz w:val="44"/>
          <w:szCs w:val="44"/>
        </w:rPr>
        <w:t>涉法涉诉信访案件补贴办法</w:t>
      </w:r>
      <w:r>
        <w:rPr>
          <w:rFonts w:eastAsia="微软简标宋"/>
          <w:bCs/>
          <w:snapToGrid w:val="0"/>
          <w:spacing w:val="6"/>
          <w:kern w:val="32"/>
          <w:sz w:val="44"/>
          <w:szCs w:val="44"/>
        </w:rPr>
        <w:t>(</w:t>
      </w:r>
      <w:r>
        <w:rPr>
          <w:rFonts w:eastAsia="微软简标宋"/>
          <w:bCs/>
          <w:snapToGrid w:val="0"/>
          <w:spacing w:val="6"/>
          <w:kern w:val="32"/>
          <w:sz w:val="44"/>
          <w:szCs w:val="44"/>
        </w:rPr>
        <w:t>试行</w:t>
      </w:r>
      <w:r>
        <w:rPr>
          <w:rFonts w:eastAsia="微软简标宋"/>
          <w:bCs/>
          <w:snapToGrid w:val="0"/>
          <w:spacing w:val="6"/>
          <w:kern w:val="32"/>
          <w:sz w:val="44"/>
          <w:szCs w:val="44"/>
        </w:rPr>
        <w:t>)</w:t>
      </w:r>
    </w:p>
    <w:p w:rsidR="00AB7B70" w:rsidRDefault="00AB7B70" w:rsidP="00AB7B70">
      <w:pPr>
        <w:widowControl/>
        <w:adjustRightInd w:val="0"/>
        <w:snapToGrid w:val="0"/>
        <w:spacing w:line="336" w:lineRule="auto"/>
        <w:ind w:firstLineChars="200" w:firstLine="664"/>
        <w:rPr>
          <w:rFonts w:eastAsia="黑体" w:hint="eastAsia"/>
          <w:bCs/>
          <w:snapToGrid w:val="0"/>
          <w:color w:val="000000"/>
          <w:spacing w:val="6"/>
          <w:kern w:val="32"/>
          <w:sz w:val="32"/>
          <w:szCs w:val="32"/>
        </w:rPr>
      </w:pPr>
    </w:p>
    <w:p w:rsidR="00AB7B70" w:rsidRDefault="00AB7B70" w:rsidP="00AB7B70">
      <w:pPr>
        <w:widowControl/>
        <w:adjustRightInd w:val="0"/>
        <w:snapToGrid w:val="0"/>
        <w:spacing w:line="336" w:lineRule="auto"/>
        <w:ind w:firstLineChars="200" w:firstLine="664"/>
        <w:rPr>
          <w:rFonts w:eastAsia="仿宋_GB2312"/>
          <w:snapToGrid w:val="0"/>
          <w:color w:val="000000"/>
          <w:spacing w:val="6"/>
          <w:kern w:val="32"/>
          <w:sz w:val="32"/>
          <w:szCs w:val="32"/>
        </w:rPr>
      </w:pPr>
      <w:r>
        <w:rPr>
          <w:rFonts w:eastAsia="黑体"/>
          <w:bCs/>
          <w:snapToGrid w:val="0"/>
          <w:color w:val="000000"/>
          <w:spacing w:val="6"/>
          <w:kern w:val="32"/>
          <w:sz w:val="32"/>
          <w:szCs w:val="32"/>
        </w:rPr>
        <w:t>第一条</w:t>
      </w:r>
      <w:r>
        <w:rPr>
          <w:rFonts w:eastAsia="仿宋_GB2312"/>
          <w:snapToGrid w:val="0"/>
          <w:color w:val="000000"/>
          <w:spacing w:val="6"/>
          <w:kern w:val="32"/>
          <w:sz w:val="32"/>
          <w:szCs w:val="32"/>
        </w:rPr>
        <w:t xml:space="preserve">  </w:t>
      </w:r>
      <w:r>
        <w:rPr>
          <w:rFonts w:eastAsia="仿宋_GB2312"/>
          <w:snapToGrid w:val="0"/>
          <w:color w:val="000000"/>
          <w:spacing w:val="6"/>
          <w:kern w:val="32"/>
          <w:sz w:val="32"/>
          <w:szCs w:val="32"/>
        </w:rPr>
        <w:t>为规范我市律师参与化解和代理涉法涉诉信访案件补贴发放工作，充分调动律师工作积极性，有效化解涉法涉诉信访矛盾，促进社会和谐，根据中央政法委员会《关于建立律师参与化解和代理涉法涉诉信访案件制度的意见（试行）》、广东省委政法委员会《关于建立律师参与化解和代理涉法涉诉信访案件制度的实施意见（试行）》，参照《广东省支付办理法律援助事项补贴暂行办法》，结合我市实际，制定本办法。</w:t>
      </w:r>
    </w:p>
    <w:p w:rsidR="00AB7B70" w:rsidRDefault="00AB7B70" w:rsidP="00AB7B70">
      <w:pPr>
        <w:widowControl/>
        <w:adjustRightInd w:val="0"/>
        <w:snapToGrid w:val="0"/>
        <w:spacing w:line="336" w:lineRule="auto"/>
        <w:ind w:firstLineChars="196" w:firstLine="651"/>
        <w:rPr>
          <w:rFonts w:eastAsia="仿宋_GB2312"/>
          <w:snapToGrid w:val="0"/>
          <w:color w:val="000000"/>
          <w:spacing w:val="6"/>
          <w:kern w:val="32"/>
          <w:sz w:val="32"/>
          <w:szCs w:val="32"/>
        </w:rPr>
      </w:pPr>
      <w:r>
        <w:rPr>
          <w:rFonts w:eastAsia="黑体"/>
          <w:bCs/>
          <w:snapToGrid w:val="0"/>
          <w:color w:val="000000"/>
          <w:spacing w:val="6"/>
          <w:kern w:val="32"/>
          <w:sz w:val="32"/>
          <w:szCs w:val="32"/>
        </w:rPr>
        <w:t>第二条</w:t>
      </w:r>
      <w:r>
        <w:rPr>
          <w:rFonts w:eastAsia="仿宋_GB2312"/>
          <w:snapToGrid w:val="0"/>
          <w:color w:val="000000"/>
          <w:spacing w:val="6"/>
          <w:kern w:val="32"/>
          <w:sz w:val="32"/>
          <w:szCs w:val="32"/>
        </w:rPr>
        <w:t xml:space="preserve">  </w:t>
      </w:r>
      <w:r>
        <w:rPr>
          <w:rFonts w:eastAsia="仿宋_GB2312"/>
          <w:snapToGrid w:val="0"/>
          <w:color w:val="000000"/>
          <w:spacing w:val="6"/>
          <w:kern w:val="32"/>
          <w:sz w:val="32"/>
          <w:szCs w:val="32"/>
        </w:rPr>
        <w:t>我市律师参与化解和代理涉法涉诉信访案件坚持无偿公益原则，不向信访人收取任何法律服务费用。</w:t>
      </w:r>
    </w:p>
    <w:p w:rsidR="00AB7B70" w:rsidRDefault="00AB7B70" w:rsidP="00AB7B70">
      <w:pPr>
        <w:pStyle w:val="a3"/>
        <w:widowControl/>
        <w:adjustRightInd w:val="0"/>
        <w:snapToGrid w:val="0"/>
        <w:spacing w:before="0" w:beforeAutospacing="0" w:after="0" w:afterAutospacing="0" w:line="336" w:lineRule="auto"/>
        <w:ind w:firstLine="600"/>
        <w:jc w:val="both"/>
        <w:rPr>
          <w:rFonts w:ascii="Times New Roman" w:eastAsia="仿宋_GB2312" w:hAnsi="Times New Roman" w:hint="eastAsia"/>
          <w:snapToGrid w:val="0"/>
          <w:color w:val="000000"/>
          <w:spacing w:val="6"/>
          <w:kern w:val="32"/>
          <w:sz w:val="32"/>
          <w:szCs w:val="32"/>
        </w:rPr>
      </w:pPr>
      <w:r>
        <w:rPr>
          <w:rFonts w:ascii="Times New Roman" w:eastAsia="仿宋_GB2312" w:hAnsi="Times New Roman"/>
          <w:snapToGrid w:val="0"/>
          <w:color w:val="000000"/>
          <w:spacing w:val="6"/>
          <w:kern w:val="32"/>
          <w:sz w:val="32"/>
          <w:szCs w:val="32"/>
        </w:rPr>
        <w:t>我市律师参与化解和代理涉法涉诉信访案件可按本办法获得补贴。本办法规定的补贴包括律师参与化解和代理涉法涉诉信访案件所需的交通费、餐旅费、通讯费、复印费、误工费等费用。</w:t>
      </w:r>
    </w:p>
    <w:p w:rsidR="00AB7B70" w:rsidRDefault="00AB7B70" w:rsidP="00AB7B70">
      <w:pPr>
        <w:pStyle w:val="a3"/>
        <w:widowControl/>
        <w:adjustRightInd w:val="0"/>
        <w:snapToGrid w:val="0"/>
        <w:spacing w:before="0" w:beforeAutospacing="0" w:after="0" w:afterAutospacing="0" w:line="336" w:lineRule="auto"/>
        <w:ind w:firstLine="600"/>
        <w:jc w:val="both"/>
        <w:rPr>
          <w:rFonts w:ascii="Times New Roman" w:eastAsia="仿宋_GB2312" w:hAnsi="Times New Roman"/>
          <w:snapToGrid w:val="0"/>
          <w:color w:val="000000"/>
          <w:spacing w:val="6"/>
          <w:kern w:val="32"/>
          <w:sz w:val="32"/>
          <w:szCs w:val="32"/>
        </w:rPr>
      </w:pPr>
      <w:r>
        <w:rPr>
          <w:rFonts w:ascii="Times New Roman" w:eastAsia="仿宋_GB2312" w:hAnsi="Times New Roman" w:hint="eastAsia"/>
          <w:snapToGrid w:val="0"/>
          <w:color w:val="000000"/>
          <w:spacing w:val="6"/>
          <w:kern w:val="32"/>
          <w:sz w:val="32"/>
          <w:szCs w:val="32"/>
        </w:rPr>
        <w:t>补贴经费纳入市财政预算。</w:t>
      </w:r>
    </w:p>
    <w:p w:rsidR="00AB7B70" w:rsidRDefault="00AB7B70" w:rsidP="00AB7B70">
      <w:pPr>
        <w:pStyle w:val="a3"/>
        <w:widowControl/>
        <w:adjustRightInd w:val="0"/>
        <w:snapToGrid w:val="0"/>
        <w:spacing w:before="0" w:beforeAutospacing="0" w:after="0" w:afterAutospacing="0" w:line="336" w:lineRule="auto"/>
        <w:ind w:firstLine="600"/>
        <w:jc w:val="both"/>
        <w:rPr>
          <w:rFonts w:ascii="Times New Roman" w:eastAsia="仿宋_GB2312" w:hAnsi="Times New Roman"/>
          <w:snapToGrid w:val="0"/>
          <w:color w:val="000000"/>
          <w:spacing w:val="6"/>
          <w:kern w:val="32"/>
          <w:sz w:val="32"/>
          <w:szCs w:val="32"/>
        </w:rPr>
      </w:pPr>
      <w:r>
        <w:rPr>
          <w:rFonts w:ascii="Times New Roman" w:eastAsia="黑体" w:hAnsi="Times New Roman"/>
          <w:bCs/>
          <w:snapToGrid w:val="0"/>
          <w:color w:val="000000"/>
          <w:spacing w:val="6"/>
          <w:kern w:val="32"/>
          <w:sz w:val="32"/>
          <w:szCs w:val="32"/>
        </w:rPr>
        <w:t>第三条</w:t>
      </w:r>
      <w:r>
        <w:rPr>
          <w:rFonts w:ascii="Times New Roman" w:eastAsia="仿宋_GB2312" w:hAnsi="Times New Roman"/>
          <w:snapToGrid w:val="0"/>
          <w:color w:val="000000"/>
          <w:spacing w:val="6"/>
          <w:kern w:val="32"/>
          <w:sz w:val="32"/>
          <w:szCs w:val="32"/>
        </w:rPr>
        <w:t xml:space="preserve">  </w:t>
      </w:r>
      <w:r>
        <w:rPr>
          <w:rFonts w:ascii="Times New Roman" w:eastAsia="仿宋_GB2312" w:hAnsi="Times New Roman"/>
          <w:snapToGrid w:val="0"/>
          <w:color w:val="000000"/>
          <w:spacing w:val="6"/>
          <w:kern w:val="32"/>
          <w:sz w:val="32"/>
          <w:szCs w:val="32"/>
        </w:rPr>
        <w:t>我市律师接受市律师协会指派，参与下列化解和代理工作，可以根据本办法进行补贴。信访人在接受法律服务过程中，自行委托该律师提供其他法律服务的，不予补贴。</w:t>
      </w:r>
    </w:p>
    <w:p w:rsidR="00AB7B70" w:rsidRDefault="00AB7B70" w:rsidP="00AB7B70">
      <w:pPr>
        <w:pStyle w:val="a3"/>
        <w:widowControl/>
        <w:adjustRightInd w:val="0"/>
        <w:snapToGrid w:val="0"/>
        <w:spacing w:before="0" w:beforeAutospacing="0" w:after="0" w:afterAutospacing="0" w:line="336" w:lineRule="auto"/>
        <w:jc w:val="both"/>
        <w:rPr>
          <w:rFonts w:ascii="Times New Roman" w:eastAsia="仿宋_GB2312" w:hAnsi="Times New Roman"/>
          <w:snapToGrid w:val="0"/>
          <w:spacing w:val="6"/>
          <w:kern w:val="32"/>
          <w:sz w:val="32"/>
          <w:szCs w:val="32"/>
        </w:rPr>
      </w:pPr>
      <w:r>
        <w:rPr>
          <w:rFonts w:ascii="Times New Roman" w:eastAsia="仿宋_GB2312" w:hAnsi="Times New Roman"/>
          <w:snapToGrid w:val="0"/>
          <w:color w:val="000000"/>
          <w:spacing w:val="6"/>
          <w:kern w:val="32"/>
          <w:sz w:val="32"/>
          <w:szCs w:val="32"/>
        </w:rPr>
        <w:t xml:space="preserve">    </w:t>
      </w:r>
      <w:r>
        <w:rPr>
          <w:rFonts w:ascii="Times New Roman" w:eastAsia="仿宋_GB2312" w:hAnsi="Times New Roman"/>
          <w:snapToGrid w:val="0"/>
          <w:color w:val="000000"/>
          <w:spacing w:val="6"/>
          <w:kern w:val="32"/>
          <w:sz w:val="32"/>
          <w:szCs w:val="32"/>
        </w:rPr>
        <w:t>（一）到市政法各部门信访接待场所值班接谈信访人；</w:t>
      </w:r>
    </w:p>
    <w:p w:rsidR="00AB7B70" w:rsidRDefault="00AB7B70" w:rsidP="00AB7B70">
      <w:pPr>
        <w:pStyle w:val="a3"/>
        <w:widowControl/>
        <w:adjustRightInd w:val="0"/>
        <w:snapToGrid w:val="0"/>
        <w:spacing w:before="0" w:beforeAutospacing="0" w:after="0" w:afterAutospacing="0" w:line="336" w:lineRule="auto"/>
        <w:ind w:firstLine="585"/>
        <w:jc w:val="both"/>
        <w:rPr>
          <w:rFonts w:ascii="Times New Roman" w:eastAsia="仿宋_GB2312" w:hAnsi="Times New Roman"/>
          <w:snapToGrid w:val="0"/>
          <w:spacing w:val="6"/>
          <w:kern w:val="32"/>
          <w:sz w:val="32"/>
          <w:szCs w:val="32"/>
        </w:rPr>
      </w:pPr>
      <w:r>
        <w:rPr>
          <w:rFonts w:ascii="Times New Roman" w:eastAsia="仿宋_GB2312" w:hAnsi="Times New Roman"/>
          <w:snapToGrid w:val="0"/>
          <w:color w:val="000000"/>
          <w:spacing w:val="6"/>
          <w:kern w:val="32"/>
          <w:sz w:val="32"/>
          <w:szCs w:val="32"/>
        </w:rPr>
        <w:lastRenderedPageBreak/>
        <w:t>（二）为信访人提供专案咨询、出具法律意见；</w:t>
      </w:r>
    </w:p>
    <w:p w:rsidR="00AB7B70" w:rsidRDefault="00AB7B70" w:rsidP="00AB7B70">
      <w:pPr>
        <w:pStyle w:val="a3"/>
        <w:widowControl/>
        <w:adjustRightInd w:val="0"/>
        <w:snapToGrid w:val="0"/>
        <w:spacing w:before="0" w:beforeAutospacing="0" w:after="0" w:afterAutospacing="0" w:line="336" w:lineRule="auto"/>
        <w:ind w:firstLine="585"/>
        <w:jc w:val="both"/>
        <w:rPr>
          <w:rFonts w:ascii="Times New Roman" w:eastAsia="仿宋_GB2312" w:hAnsi="Times New Roman"/>
          <w:snapToGrid w:val="0"/>
          <w:spacing w:val="6"/>
          <w:kern w:val="32"/>
          <w:sz w:val="32"/>
          <w:szCs w:val="32"/>
        </w:rPr>
      </w:pPr>
      <w:r>
        <w:rPr>
          <w:rFonts w:ascii="Times New Roman" w:eastAsia="仿宋_GB2312" w:hAnsi="Times New Roman"/>
          <w:snapToGrid w:val="0"/>
          <w:color w:val="000000"/>
          <w:spacing w:val="6"/>
          <w:kern w:val="32"/>
          <w:sz w:val="32"/>
          <w:szCs w:val="32"/>
        </w:rPr>
        <w:t>（三）参与市政法部门组织的第三方评析、评议涉法涉诉信访案件活动，出具评析、评议报告，提出法律意见或解决方案；</w:t>
      </w:r>
    </w:p>
    <w:p w:rsidR="00AB7B70" w:rsidRDefault="00AB7B70" w:rsidP="00AB7B70">
      <w:pPr>
        <w:pStyle w:val="a3"/>
        <w:widowControl/>
        <w:adjustRightInd w:val="0"/>
        <w:snapToGrid w:val="0"/>
        <w:spacing w:before="0" w:beforeAutospacing="0" w:after="0" w:afterAutospacing="0" w:line="336" w:lineRule="auto"/>
        <w:ind w:firstLine="615"/>
        <w:jc w:val="both"/>
        <w:rPr>
          <w:rFonts w:ascii="Times New Roman" w:eastAsia="仿宋_GB2312" w:hAnsi="Times New Roman"/>
          <w:snapToGrid w:val="0"/>
          <w:color w:val="000000"/>
          <w:spacing w:val="6"/>
          <w:kern w:val="32"/>
          <w:sz w:val="32"/>
          <w:szCs w:val="32"/>
        </w:rPr>
      </w:pPr>
      <w:r>
        <w:rPr>
          <w:rFonts w:ascii="Times New Roman" w:eastAsia="仿宋_GB2312" w:hAnsi="Times New Roman"/>
          <w:snapToGrid w:val="0"/>
          <w:color w:val="000000"/>
          <w:spacing w:val="6"/>
          <w:kern w:val="32"/>
          <w:sz w:val="32"/>
          <w:szCs w:val="32"/>
        </w:rPr>
        <w:t>（四）代理涉法涉诉信访案件申诉、再审；</w:t>
      </w:r>
    </w:p>
    <w:p w:rsidR="00AB7B70" w:rsidRDefault="00AB7B70" w:rsidP="00AB7B70">
      <w:pPr>
        <w:pStyle w:val="a3"/>
        <w:widowControl/>
        <w:adjustRightInd w:val="0"/>
        <w:snapToGrid w:val="0"/>
        <w:spacing w:before="0" w:beforeAutospacing="0" w:after="0" w:afterAutospacing="0" w:line="336" w:lineRule="auto"/>
        <w:ind w:firstLine="615"/>
        <w:jc w:val="both"/>
        <w:rPr>
          <w:rFonts w:ascii="Times New Roman" w:eastAsia="仿宋_GB2312" w:hAnsi="Times New Roman"/>
          <w:snapToGrid w:val="0"/>
          <w:spacing w:val="6"/>
          <w:kern w:val="32"/>
          <w:sz w:val="32"/>
          <w:szCs w:val="32"/>
        </w:rPr>
      </w:pPr>
      <w:r>
        <w:rPr>
          <w:rFonts w:ascii="Times New Roman" w:eastAsia="仿宋_GB2312" w:hAnsi="Times New Roman"/>
          <w:snapToGrid w:val="0"/>
          <w:color w:val="000000"/>
          <w:spacing w:val="6"/>
          <w:kern w:val="32"/>
          <w:sz w:val="32"/>
          <w:szCs w:val="32"/>
        </w:rPr>
        <w:t>（五）与市政法部门签订包案化解协议，包案化解涉法涉诉信访个案；</w:t>
      </w:r>
    </w:p>
    <w:p w:rsidR="00AB7B70" w:rsidRDefault="00AB7B70" w:rsidP="00AB7B70">
      <w:pPr>
        <w:pStyle w:val="a3"/>
        <w:widowControl/>
        <w:adjustRightInd w:val="0"/>
        <w:snapToGrid w:val="0"/>
        <w:spacing w:before="0" w:beforeAutospacing="0" w:after="0" w:afterAutospacing="0" w:line="336" w:lineRule="auto"/>
        <w:ind w:firstLine="465"/>
        <w:jc w:val="both"/>
        <w:rPr>
          <w:rFonts w:ascii="Times New Roman" w:eastAsia="仿宋_GB2312" w:hAnsi="Times New Roman"/>
          <w:snapToGrid w:val="0"/>
          <w:color w:val="000000"/>
          <w:spacing w:val="6"/>
          <w:kern w:val="32"/>
          <w:sz w:val="32"/>
          <w:szCs w:val="32"/>
        </w:rPr>
      </w:pPr>
      <w:r>
        <w:rPr>
          <w:rFonts w:ascii="Times New Roman" w:eastAsia="仿宋_GB2312" w:hAnsi="Times New Roman"/>
          <w:snapToGrid w:val="0"/>
          <w:color w:val="000000"/>
          <w:spacing w:val="6"/>
          <w:kern w:val="32"/>
          <w:sz w:val="32"/>
          <w:szCs w:val="32"/>
        </w:rPr>
        <w:t xml:space="preserve"> </w:t>
      </w:r>
      <w:r>
        <w:rPr>
          <w:rFonts w:ascii="Times New Roman" w:eastAsia="仿宋_GB2312" w:hAnsi="Times New Roman"/>
          <w:snapToGrid w:val="0"/>
          <w:color w:val="000000"/>
          <w:spacing w:val="6"/>
          <w:kern w:val="32"/>
          <w:sz w:val="32"/>
          <w:szCs w:val="32"/>
        </w:rPr>
        <w:t>（六）参与其他涉法涉诉信访事项化解和代理工作。</w:t>
      </w:r>
    </w:p>
    <w:p w:rsidR="00AB7B70" w:rsidRDefault="00AB7B70" w:rsidP="00AB7B70">
      <w:pPr>
        <w:pStyle w:val="a3"/>
        <w:widowControl/>
        <w:adjustRightInd w:val="0"/>
        <w:snapToGrid w:val="0"/>
        <w:spacing w:before="0" w:beforeAutospacing="0" w:after="0" w:afterAutospacing="0" w:line="336" w:lineRule="auto"/>
        <w:ind w:firstLineChars="200" w:firstLine="664"/>
        <w:jc w:val="both"/>
        <w:rPr>
          <w:rFonts w:ascii="Times New Roman" w:eastAsia="仿宋_GB2312" w:hAnsi="Times New Roman"/>
          <w:snapToGrid w:val="0"/>
          <w:color w:val="000000"/>
          <w:spacing w:val="6"/>
          <w:kern w:val="32"/>
          <w:sz w:val="32"/>
          <w:szCs w:val="32"/>
        </w:rPr>
      </w:pPr>
      <w:r>
        <w:rPr>
          <w:rFonts w:ascii="Times New Roman" w:eastAsia="黑体" w:hAnsi="Times New Roman"/>
          <w:bCs/>
          <w:snapToGrid w:val="0"/>
          <w:color w:val="000000"/>
          <w:spacing w:val="6"/>
          <w:kern w:val="32"/>
          <w:sz w:val="32"/>
          <w:szCs w:val="32"/>
        </w:rPr>
        <w:t>第四条</w:t>
      </w:r>
      <w:r>
        <w:rPr>
          <w:rFonts w:ascii="Times New Roman" w:eastAsia="仿宋_GB2312" w:hAnsi="Times New Roman"/>
          <w:bCs/>
          <w:snapToGrid w:val="0"/>
          <w:color w:val="000000"/>
          <w:spacing w:val="6"/>
          <w:kern w:val="32"/>
          <w:sz w:val="32"/>
          <w:szCs w:val="32"/>
        </w:rPr>
        <w:t xml:space="preserve">  </w:t>
      </w:r>
      <w:r>
        <w:rPr>
          <w:rFonts w:ascii="Times New Roman" w:eastAsia="仿宋_GB2312" w:hAnsi="Times New Roman"/>
          <w:snapToGrid w:val="0"/>
          <w:color w:val="000000"/>
          <w:spacing w:val="6"/>
          <w:kern w:val="32"/>
          <w:sz w:val="32"/>
          <w:szCs w:val="32"/>
        </w:rPr>
        <w:t>律师参与化解和代理涉法涉诉信访案件补贴标准：</w:t>
      </w:r>
    </w:p>
    <w:p w:rsidR="00AB7B70" w:rsidRDefault="00AB7B70" w:rsidP="00AB7B70">
      <w:pPr>
        <w:pStyle w:val="a3"/>
        <w:widowControl/>
        <w:adjustRightInd w:val="0"/>
        <w:snapToGrid w:val="0"/>
        <w:spacing w:before="0" w:beforeAutospacing="0" w:after="0" w:afterAutospacing="0" w:line="336" w:lineRule="auto"/>
        <w:ind w:firstLineChars="200" w:firstLine="664"/>
        <w:jc w:val="both"/>
        <w:rPr>
          <w:rFonts w:ascii="Times New Roman" w:eastAsia="仿宋_GB2312" w:hAnsi="Times New Roman" w:hint="eastAsia"/>
          <w:snapToGrid w:val="0"/>
          <w:spacing w:val="6"/>
          <w:kern w:val="32"/>
          <w:sz w:val="32"/>
          <w:szCs w:val="32"/>
        </w:rPr>
      </w:pPr>
      <w:r>
        <w:rPr>
          <w:rFonts w:ascii="Times New Roman" w:eastAsia="仿宋_GB2312" w:hAnsi="Times New Roman"/>
          <w:snapToGrid w:val="0"/>
          <w:color w:val="000000"/>
          <w:spacing w:val="6"/>
          <w:kern w:val="32"/>
          <w:sz w:val="32"/>
          <w:szCs w:val="32"/>
        </w:rPr>
        <w:t>（一）到市</w:t>
      </w:r>
      <w:r>
        <w:rPr>
          <w:rFonts w:ascii="Times New Roman" w:eastAsia="仿宋_GB2312" w:hAnsi="Times New Roman" w:hint="eastAsia"/>
          <w:snapToGrid w:val="0"/>
          <w:color w:val="000000"/>
          <w:spacing w:val="6"/>
          <w:kern w:val="32"/>
          <w:sz w:val="32"/>
          <w:szCs w:val="32"/>
        </w:rPr>
        <w:t>政法部门信访接待场所值班的，每天</w:t>
      </w:r>
      <w:r>
        <w:rPr>
          <w:rFonts w:ascii="Times New Roman" w:eastAsia="仿宋_GB2312" w:hAnsi="Times New Roman" w:hint="eastAsia"/>
          <w:snapToGrid w:val="0"/>
          <w:color w:val="000000"/>
          <w:spacing w:val="6"/>
          <w:kern w:val="32"/>
          <w:sz w:val="32"/>
          <w:szCs w:val="32"/>
        </w:rPr>
        <w:t>600</w:t>
      </w:r>
      <w:r>
        <w:rPr>
          <w:rFonts w:ascii="Times New Roman" w:eastAsia="仿宋_GB2312" w:hAnsi="Times New Roman" w:hint="eastAsia"/>
          <w:snapToGrid w:val="0"/>
          <w:color w:val="000000"/>
          <w:spacing w:val="6"/>
          <w:kern w:val="32"/>
          <w:sz w:val="32"/>
          <w:szCs w:val="32"/>
        </w:rPr>
        <w:t>元；</w:t>
      </w:r>
    </w:p>
    <w:p w:rsidR="00AB7B70" w:rsidRDefault="00AB7B70" w:rsidP="00AB7B70">
      <w:pPr>
        <w:pStyle w:val="a3"/>
        <w:widowControl/>
        <w:adjustRightInd w:val="0"/>
        <w:snapToGrid w:val="0"/>
        <w:spacing w:before="0" w:beforeAutospacing="0" w:after="0" w:afterAutospacing="0" w:line="336" w:lineRule="auto"/>
        <w:jc w:val="both"/>
        <w:rPr>
          <w:rFonts w:ascii="Times New Roman" w:eastAsia="仿宋_GB2312" w:hAnsi="Times New Roman" w:hint="eastAsia"/>
          <w:snapToGrid w:val="0"/>
          <w:spacing w:val="6"/>
          <w:kern w:val="32"/>
          <w:sz w:val="32"/>
          <w:szCs w:val="32"/>
        </w:rPr>
      </w:pPr>
      <w:r>
        <w:rPr>
          <w:rFonts w:ascii="Times New Roman" w:eastAsia="仿宋_GB2312" w:hAnsi="Times New Roman" w:hint="eastAsia"/>
          <w:snapToGrid w:val="0"/>
          <w:color w:val="000000"/>
          <w:spacing w:val="6"/>
          <w:kern w:val="32"/>
          <w:sz w:val="32"/>
          <w:szCs w:val="32"/>
        </w:rPr>
        <w:t xml:space="preserve">    </w:t>
      </w:r>
      <w:r>
        <w:rPr>
          <w:rFonts w:ascii="Times New Roman" w:eastAsia="仿宋_GB2312" w:hAnsi="Times New Roman" w:hint="eastAsia"/>
          <w:snapToGrid w:val="0"/>
          <w:color w:val="000000"/>
          <w:spacing w:val="6"/>
          <w:kern w:val="32"/>
          <w:sz w:val="32"/>
          <w:szCs w:val="32"/>
        </w:rPr>
        <w:t>（二）为信访人提供专案咨询，并出具法律意见的，每案</w:t>
      </w:r>
      <w:r>
        <w:rPr>
          <w:rFonts w:ascii="Times New Roman" w:eastAsia="仿宋_GB2312" w:hAnsi="Times New Roman" w:hint="eastAsia"/>
          <w:snapToGrid w:val="0"/>
          <w:color w:val="000000"/>
          <w:spacing w:val="6"/>
          <w:kern w:val="32"/>
          <w:sz w:val="32"/>
          <w:szCs w:val="32"/>
        </w:rPr>
        <w:t>2000</w:t>
      </w:r>
      <w:r>
        <w:rPr>
          <w:rFonts w:ascii="Times New Roman" w:eastAsia="仿宋_GB2312" w:hAnsi="Times New Roman" w:hint="eastAsia"/>
          <w:snapToGrid w:val="0"/>
          <w:color w:val="000000"/>
          <w:spacing w:val="6"/>
          <w:kern w:val="32"/>
          <w:sz w:val="32"/>
          <w:szCs w:val="32"/>
        </w:rPr>
        <w:t>元；</w:t>
      </w:r>
    </w:p>
    <w:p w:rsidR="00AB7B70" w:rsidRDefault="00AB7B70" w:rsidP="00AB7B70">
      <w:pPr>
        <w:pStyle w:val="a3"/>
        <w:widowControl/>
        <w:adjustRightInd w:val="0"/>
        <w:snapToGrid w:val="0"/>
        <w:spacing w:before="0" w:beforeAutospacing="0" w:after="0" w:afterAutospacing="0" w:line="336" w:lineRule="auto"/>
        <w:ind w:firstLineChars="200" w:firstLine="664"/>
        <w:jc w:val="both"/>
        <w:rPr>
          <w:rFonts w:ascii="Times New Roman" w:eastAsia="仿宋_GB2312" w:hAnsi="Times New Roman" w:hint="eastAsia"/>
          <w:snapToGrid w:val="0"/>
          <w:spacing w:val="6"/>
          <w:kern w:val="32"/>
          <w:sz w:val="32"/>
          <w:szCs w:val="32"/>
        </w:rPr>
      </w:pPr>
      <w:r>
        <w:rPr>
          <w:rFonts w:ascii="Times New Roman" w:eastAsia="仿宋_GB2312" w:hAnsi="Times New Roman" w:hint="eastAsia"/>
          <w:snapToGrid w:val="0"/>
          <w:color w:val="000000"/>
          <w:spacing w:val="6"/>
          <w:kern w:val="32"/>
          <w:sz w:val="32"/>
          <w:szCs w:val="32"/>
        </w:rPr>
        <w:t>（三）参与评析信访案件、出具个案解决方案的，每案</w:t>
      </w:r>
      <w:r>
        <w:rPr>
          <w:rFonts w:ascii="Times New Roman" w:eastAsia="仿宋_GB2312" w:hAnsi="Times New Roman" w:hint="eastAsia"/>
          <w:snapToGrid w:val="0"/>
          <w:color w:val="000000"/>
          <w:spacing w:val="6"/>
          <w:kern w:val="32"/>
          <w:sz w:val="32"/>
          <w:szCs w:val="32"/>
        </w:rPr>
        <w:t>2000</w:t>
      </w:r>
      <w:r>
        <w:rPr>
          <w:rFonts w:ascii="Times New Roman" w:eastAsia="仿宋_GB2312" w:hAnsi="Times New Roman" w:hint="eastAsia"/>
          <w:snapToGrid w:val="0"/>
          <w:color w:val="000000"/>
          <w:spacing w:val="6"/>
          <w:kern w:val="32"/>
          <w:sz w:val="32"/>
          <w:szCs w:val="32"/>
        </w:rPr>
        <w:t>元；</w:t>
      </w:r>
    </w:p>
    <w:p w:rsidR="00AB7B70" w:rsidRDefault="00AB7B70" w:rsidP="00AB7B70">
      <w:pPr>
        <w:pStyle w:val="a3"/>
        <w:widowControl/>
        <w:adjustRightInd w:val="0"/>
        <w:snapToGrid w:val="0"/>
        <w:spacing w:before="0" w:beforeAutospacing="0" w:after="0" w:afterAutospacing="0" w:line="336" w:lineRule="auto"/>
        <w:ind w:firstLineChars="200" w:firstLine="664"/>
        <w:jc w:val="both"/>
        <w:rPr>
          <w:rFonts w:ascii="Times New Roman" w:eastAsia="仿宋_GB2312" w:hAnsi="Times New Roman" w:hint="eastAsia"/>
          <w:snapToGrid w:val="0"/>
          <w:spacing w:val="6"/>
          <w:kern w:val="32"/>
          <w:sz w:val="32"/>
          <w:szCs w:val="32"/>
        </w:rPr>
      </w:pPr>
      <w:r>
        <w:rPr>
          <w:rFonts w:ascii="Times New Roman" w:eastAsia="仿宋_GB2312" w:hAnsi="Times New Roman" w:hint="eastAsia"/>
          <w:snapToGrid w:val="0"/>
          <w:color w:val="000000"/>
          <w:spacing w:val="6"/>
          <w:kern w:val="32"/>
          <w:sz w:val="32"/>
          <w:szCs w:val="32"/>
        </w:rPr>
        <w:t>（四）出具评议报告，提出法律建议的，每案</w:t>
      </w:r>
      <w:r>
        <w:rPr>
          <w:rFonts w:ascii="Times New Roman" w:eastAsia="仿宋_GB2312" w:hAnsi="Times New Roman" w:hint="eastAsia"/>
          <w:snapToGrid w:val="0"/>
          <w:color w:val="000000"/>
          <w:spacing w:val="6"/>
          <w:kern w:val="32"/>
          <w:sz w:val="32"/>
          <w:szCs w:val="32"/>
        </w:rPr>
        <w:t>2000</w:t>
      </w:r>
      <w:r>
        <w:rPr>
          <w:rFonts w:ascii="Times New Roman" w:eastAsia="仿宋_GB2312" w:hAnsi="Times New Roman" w:hint="eastAsia"/>
          <w:snapToGrid w:val="0"/>
          <w:color w:val="000000"/>
          <w:spacing w:val="6"/>
          <w:kern w:val="32"/>
          <w:sz w:val="32"/>
          <w:szCs w:val="32"/>
        </w:rPr>
        <w:t>元；</w:t>
      </w:r>
    </w:p>
    <w:p w:rsidR="00AB7B70" w:rsidRDefault="00AB7B70" w:rsidP="00AB7B70">
      <w:pPr>
        <w:pStyle w:val="a3"/>
        <w:widowControl/>
        <w:adjustRightInd w:val="0"/>
        <w:snapToGrid w:val="0"/>
        <w:spacing w:before="0" w:beforeAutospacing="0" w:after="0" w:afterAutospacing="0" w:line="336" w:lineRule="auto"/>
        <w:ind w:firstLine="615"/>
        <w:jc w:val="both"/>
        <w:rPr>
          <w:rFonts w:ascii="Times New Roman" w:eastAsia="仿宋_GB2312" w:hAnsi="Times New Roman" w:hint="eastAsia"/>
          <w:snapToGrid w:val="0"/>
          <w:color w:val="000000"/>
          <w:spacing w:val="6"/>
          <w:kern w:val="32"/>
          <w:sz w:val="32"/>
          <w:szCs w:val="32"/>
        </w:rPr>
      </w:pPr>
      <w:r>
        <w:rPr>
          <w:rFonts w:ascii="Times New Roman" w:eastAsia="仿宋_GB2312" w:hAnsi="Times New Roman" w:hint="eastAsia"/>
          <w:snapToGrid w:val="0"/>
          <w:color w:val="000000"/>
          <w:spacing w:val="6"/>
          <w:kern w:val="32"/>
          <w:sz w:val="32"/>
          <w:szCs w:val="32"/>
        </w:rPr>
        <w:t>（五）包案化解涉法涉诉信访案件的，包案化解协议签订后，每案补贴前期工作费用</w:t>
      </w:r>
      <w:r>
        <w:rPr>
          <w:rFonts w:ascii="Times New Roman" w:eastAsia="仿宋_GB2312" w:hAnsi="Times New Roman" w:hint="eastAsia"/>
          <w:snapToGrid w:val="0"/>
          <w:color w:val="000000"/>
          <w:spacing w:val="6"/>
          <w:kern w:val="32"/>
          <w:sz w:val="32"/>
          <w:szCs w:val="32"/>
        </w:rPr>
        <w:t>3000</w:t>
      </w:r>
      <w:r>
        <w:rPr>
          <w:rFonts w:ascii="Times New Roman" w:eastAsia="仿宋_GB2312" w:hAnsi="Times New Roman" w:hint="eastAsia"/>
          <w:snapToGrid w:val="0"/>
          <w:color w:val="000000"/>
          <w:spacing w:val="6"/>
          <w:kern w:val="32"/>
          <w:sz w:val="32"/>
          <w:szCs w:val="32"/>
        </w:rPr>
        <w:t>元；信访人息诉罢访的，按照协议约定，再补贴</w:t>
      </w:r>
      <w:r>
        <w:rPr>
          <w:rFonts w:ascii="Times New Roman" w:eastAsia="仿宋_GB2312" w:hAnsi="Times New Roman" w:hint="eastAsia"/>
          <w:snapToGrid w:val="0"/>
          <w:color w:val="000000"/>
          <w:spacing w:val="6"/>
          <w:kern w:val="32"/>
          <w:sz w:val="32"/>
          <w:szCs w:val="32"/>
        </w:rPr>
        <w:t>10000-30000</w:t>
      </w:r>
      <w:r>
        <w:rPr>
          <w:rFonts w:ascii="Times New Roman" w:eastAsia="仿宋_GB2312" w:hAnsi="Times New Roman" w:hint="eastAsia"/>
          <w:snapToGrid w:val="0"/>
          <w:color w:val="000000"/>
          <w:spacing w:val="6"/>
          <w:kern w:val="32"/>
          <w:sz w:val="32"/>
          <w:szCs w:val="32"/>
        </w:rPr>
        <w:t>元；</w:t>
      </w:r>
    </w:p>
    <w:p w:rsidR="00AB7B70" w:rsidRDefault="00AB7B70" w:rsidP="00AB7B70">
      <w:pPr>
        <w:pStyle w:val="a3"/>
        <w:widowControl/>
        <w:adjustRightInd w:val="0"/>
        <w:snapToGrid w:val="0"/>
        <w:spacing w:before="0" w:beforeAutospacing="0" w:after="0" w:afterAutospacing="0" w:line="336" w:lineRule="auto"/>
        <w:ind w:firstLine="615"/>
        <w:jc w:val="both"/>
        <w:rPr>
          <w:rFonts w:ascii="Times New Roman" w:eastAsia="仿宋_GB2312" w:hAnsi="Times New Roman" w:hint="eastAsia"/>
          <w:snapToGrid w:val="0"/>
          <w:color w:val="000000"/>
          <w:spacing w:val="6"/>
          <w:kern w:val="32"/>
          <w:sz w:val="32"/>
          <w:szCs w:val="32"/>
        </w:rPr>
      </w:pPr>
      <w:r>
        <w:rPr>
          <w:rFonts w:ascii="Times New Roman" w:eastAsia="仿宋_GB2312" w:hAnsi="Times New Roman" w:hint="eastAsia"/>
          <w:snapToGrid w:val="0"/>
          <w:color w:val="000000"/>
          <w:spacing w:val="6"/>
          <w:kern w:val="32"/>
          <w:sz w:val="32"/>
          <w:szCs w:val="32"/>
        </w:rPr>
        <w:t>（六）代理申诉（申请再审），在市内递交相关材料的，补贴</w:t>
      </w:r>
      <w:r>
        <w:rPr>
          <w:rFonts w:ascii="Times New Roman" w:eastAsia="仿宋_GB2312" w:hAnsi="Times New Roman" w:hint="eastAsia"/>
          <w:snapToGrid w:val="0"/>
          <w:color w:val="000000"/>
          <w:spacing w:val="6"/>
          <w:kern w:val="32"/>
          <w:sz w:val="32"/>
          <w:szCs w:val="32"/>
        </w:rPr>
        <w:t>2200</w:t>
      </w:r>
      <w:r>
        <w:rPr>
          <w:rFonts w:ascii="Times New Roman" w:eastAsia="仿宋_GB2312" w:hAnsi="Times New Roman" w:hint="eastAsia"/>
          <w:snapToGrid w:val="0"/>
          <w:color w:val="000000"/>
          <w:spacing w:val="6"/>
          <w:kern w:val="32"/>
          <w:sz w:val="32"/>
          <w:szCs w:val="32"/>
        </w:rPr>
        <w:t>元；到市外递交相关材料的，补贴</w:t>
      </w:r>
      <w:r>
        <w:rPr>
          <w:rFonts w:ascii="Times New Roman" w:eastAsia="仿宋_GB2312" w:hAnsi="Times New Roman" w:hint="eastAsia"/>
          <w:snapToGrid w:val="0"/>
          <w:color w:val="000000"/>
          <w:spacing w:val="6"/>
          <w:kern w:val="32"/>
          <w:sz w:val="32"/>
          <w:szCs w:val="32"/>
        </w:rPr>
        <w:t>2500</w:t>
      </w:r>
      <w:r>
        <w:rPr>
          <w:rFonts w:ascii="Times New Roman" w:eastAsia="仿宋_GB2312" w:hAnsi="Times New Roman" w:hint="eastAsia"/>
          <w:snapToGrid w:val="0"/>
          <w:color w:val="000000"/>
          <w:spacing w:val="6"/>
          <w:kern w:val="32"/>
          <w:sz w:val="32"/>
          <w:szCs w:val="32"/>
        </w:rPr>
        <w:t>元；代</w:t>
      </w:r>
      <w:r>
        <w:rPr>
          <w:rFonts w:ascii="Times New Roman" w:eastAsia="仿宋_GB2312" w:hAnsi="Times New Roman" w:hint="eastAsia"/>
          <w:snapToGrid w:val="0"/>
          <w:color w:val="000000"/>
          <w:spacing w:val="6"/>
          <w:kern w:val="32"/>
          <w:sz w:val="32"/>
          <w:szCs w:val="32"/>
        </w:rPr>
        <w:lastRenderedPageBreak/>
        <w:t>理再审的，每案补贴</w:t>
      </w:r>
      <w:r>
        <w:rPr>
          <w:rFonts w:ascii="Times New Roman" w:eastAsia="仿宋_GB2312" w:hAnsi="Times New Roman" w:hint="eastAsia"/>
          <w:snapToGrid w:val="0"/>
          <w:color w:val="000000"/>
          <w:spacing w:val="6"/>
          <w:kern w:val="32"/>
          <w:sz w:val="32"/>
          <w:szCs w:val="32"/>
        </w:rPr>
        <w:t>6000</w:t>
      </w:r>
      <w:r>
        <w:rPr>
          <w:rFonts w:ascii="Times New Roman" w:eastAsia="仿宋_GB2312" w:hAnsi="Times New Roman" w:hint="eastAsia"/>
          <w:snapToGrid w:val="0"/>
          <w:color w:val="000000"/>
          <w:spacing w:val="6"/>
          <w:kern w:val="32"/>
          <w:sz w:val="32"/>
          <w:szCs w:val="32"/>
        </w:rPr>
        <w:t>元。代理申诉（申请再审）、代理再审，符合法律援助条件的，纳入法律援助范围。</w:t>
      </w:r>
    </w:p>
    <w:p w:rsidR="00AB7B70" w:rsidRDefault="00AB7B70" w:rsidP="00AB7B70">
      <w:pPr>
        <w:pStyle w:val="a3"/>
        <w:widowControl/>
        <w:adjustRightInd w:val="0"/>
        <w:snapToGrid w:val="0"/>
        <w:spacing w:before="0" w:beforeAutospacing="0" w:after="0" w:afterAutospacing="0" w:line="336" w:lineRule="auto"/>
        <w:ind w:firstLine="615"/>
        <w:jc w:val="both"/>
        <w:rPr>
          <w:rFonts w:ascii="Times New Roman" w:eastAsia="仿宋_GB2312" w:hAnsi="Times New Roman"/>
          <w:snapToGrid w:val="0"/>
          <w:spacing w:val="6"/>
          <w:kern w:val="32"/>
          <w:sz w:val="32"/>
          <w:szCs w:val="32"/>
        </w:rPr>
      </w:pPr>
      <w:r>
        <w:rPr>
          <w:rFonts w:ascii="Times New Roman" w:eastAsia="仿宋_GB2312" w:hAnsi="Times New Roman"/>
          <w:snapToGrid w:val="0"/>
          <w:color w:val="000000"/>
          <w:spacing w:val="6"/>
          <w:kern w:val="32"/>
          <w:sz w:val="32"/>
          <w:szCs w:val="32"/>
        </w:rPr>
        <w:t>（七）参与其他涉法涉诉信访事项化解和代理工作，参照本条标准进行补贴。</w:t>
      </w:r>
    </w:p>
    <w:p w:rsidR="00AB7B70" w:rsidRDefault="00AB7B70" w:rsidP="00AB7B70">
      <w:pPr>
        <w:pStyle w:val="a3"/>
        <w:widowControl/>
        <w:adjustRightInd w:val="0"/>
        <w:snapToGrid w:val="0"/>
        <w:spacing w:before="0" w:beforeAutospacing="0" w:after="0" w:afterAutospacing="0" w:line="336" w:lineRule="auto"/>
        <w:ind w:firstLine="615"/>
        <w:jc w:val="both"/>
        <w:rPr>
          <w:rFonts w:ascii="Times New Roman" w:eastAsia="仿宋_GB2312" w:hAnsi="Times New Roman"/>
          <w:snapToGrid w:val="0"/>
          <w:spacing w:val="6"/>
          <w:kern w:val="32"/>
          <w:sz w:val="32"/>
          <w:szCs w:val="32"/>
        </w:rPr>
      </w:pPr>
      <w:r>
        <w:rPr>
          <w:rFonts w:ascii="Times New Roman" w:eastAsia="黑体" w:hAnsi="Times New Roman"/>
          <w:bCs/>
          <w:snapToGrid w:val="0"/>
          <w:color w:val="000000"/>
          <w:spacing w:val="6"/>
          <w:kern w:val="32"/>
          <w:sz w:val="32"/>
          <w:szCs w:val="32"/>
        </w:rPr>
        <w:t>第五条</w:t>
      </w:r>
      <w:r>
        <w:rPr>
          <w:rFonts w:ascii="Times New Roman" w:eastAsia="仿宋_GB2312" w:hAnsi="Times New Roman"/>
          <w:snapToGrid w:val="0"/>
          <w:spacing w:val="6"/>
          <w:kern w:val="32"/>
          <w:sz w:val="32"/>
          <w:szCs w:val="32"/>
        </w:rPr>
        <w:t xml:space="preserve">  </w:t>
      </w:r>
      <w:r>
        <w:rPr>
          <w:rFonts w:ascii="Times New Roman" w:eastAsia="仿宋_GB2312" w:hAnsi="Times New Roman"/>
          <w:snapToGrid w:val="0"/>
          <w:spacing w:val="6"/>
          <w:kern w:val="32"/>
          <w:sz w:val="32"/>
          <w:szCs w:val="32"/>
        </w:rPr>
        <w:t>补贴发放程序：</w:t>
      </w:r>
    </w:p>
    <w:p w:rsidR="00AB7B70" w:rsidRDefault="00AB7B70" w:rsidP="00AB7B70">
      <w:pPr>
        <w:pStyle w:val="a3"/>
        <w:widowControl/>
        <w:adjustRightInd w:val="0"/>
        <w:snapToGrid w:val="0"/>
        <w:spacing w:before="0" w:beforeAutospacing="0" w:after="0" w:afterAutospacing="0" w:line="336" w:lineRule="auto"/>
        <w:ind w:firstLine="640"/>
        <w:jc w:val="both"/>
        <w:rPr>
          <w:rFonts w:ascii="Times New Roman" w:eastAsia="仿宋_GB2312" w:hAnsi="Times New Roman"/>
          <w:snapToGrid w:val="0"/>
          <w:color w:val="000000"/>
          <w:spacing w:val="6"/>
          <w:kern w:val="32"/>
          <w:sz w:val="32"/>
          <w:szCs w:val="32"/>
        </w:rPr>
      </w:pPr>
      <w:r>
        <w:rPr>
          <w:rFonts w:ascii="Times New Roman" w:eastAsia="仿宋_GB2312" w:hAnsi="Times New Roman"/>
          <w:snapToGrid w:val="0"/>
          <w:color w:val="000000"/>
          <w:spacing w:val="6"/>
          <w:kern w:val="32"/>
          <w:sz w:val="32"/>
          <w:szCs w:val="32"/>
        </w:rPr>
        <w:t>（一）值班补贴由市相应政法部门按照律师实际值班情况，于次月发放；</w:t>
      </w:r>
    </w:p>
    <w:p w:rsidR="00AB7B70" w:rsidRDefault="00AB7B70" w:rsidP="00AB7B70">
      <w:pPr>
        <w:pStyle w:val="a3"/>
        <w:widowControl/>
        <w:adjustRightInd w:val="0"/>
        <w:snapToGrid w:val="0"/>
        <w:spacing w:before="0" w:beforeAutospacing="0" w:after="0" w:afterAutospacing="0" w:line="336" w:lineRule="auto"/>
        <w:ind w:firstLine="585"/>
        <w:jc w:val="both"/>
        <w:rPr>
          <w:rFonts w:ascii="Times New Roman" w:eastAsia="仿宋_GB2312" w:hAnsi="Times New Roman"/>
          <w:snapToGrid w:val="0"/>
          <w:spacing w:val="6"/>
          <w:kern w:val="32"/>
          <w:sz w:val="32"/>
          <w:szCs w:val="32"/>
        </w:rPr>
      </w:pPr>
      <w:r>
        <w:rPr>
          <w:rFonts w:ascii="Times New Roman" w:eastAsia="仿宋_GB2312" w:hAnsi="Times New Roman"/>
          <w:snapToGrid w:val="0"/>
          <w:color w:val="000000"/>
          <w:spacing w:val="6"/>
          <w:kern w:val="32"/>
          <w:sz w:val="32"/>
          <w:szCs w:val="32"/>
        </w:rPr>
        <w:t>（二）为信访人提供专案咨询、出具法律意见，或参与评析、评议的，市相应政法部门收到法律意见、评析（评议）报告等材料后，于次月发放补贴；</w:t>
      </w:r>
    </w:p>
    <w:p w:rsidR="00AB7B70" w:rsidRDefault="00AB7B70" w:rsidP="00AB7B70">
      <w:pPr>
        <w:pStyle w:val="a3"/>
        <w:widowControl/>
        <w:adjustRightInd w:val="0"/>
        <w:snapToGrid w:val="0"/>
        <w:spacing w:before="0" w:beforeAutospacing="0" w:after="0" w:afterAutospacing="0" w:line="336" w:lineRule="auto"/>
        <w:ind w:firstLine="640"/>
        <w:jc w:val="both"/>
        <w:rPr>
          <w:rFonts w:ascii="Times New Roman" w:eastAsia="仿宋_GB2312" w:hAnsi="Times New Roman" w:hint="eastAsia"/>
          <w:snapToGrid w:val="0"/>
          <w:color w:val="000000"/>
          <w:spacing w:val="6"/>
          <w:kern w:val="32"/>
          <w:sz w:val="32"/>
          <w:szCs w:val="32"/>
        </w:rPr>
      </w:pPr>
      <w:r>
        <w:rPr>
          <w:rFonts w:ascii="Times New Roman" w:eastAsia="仿宋_GB2312" w:hAnsi="Times New Roman"/>
          <w:snapToGrid w:val="0"/>
          <w:color w:val="000000"/>
          <w:spacing w:val="6"/>
          <w:kern w:val="32"/>
          <w:sz w:val="32"/>
          <w:szCs w:val="32"/>
        </w:rPr>
        <w:t>（三）代理涉法涉诉信访案件的，代理案件终结后，代理律师应及时向市相应政法部门提交案卷材料及代理情况说明。市相应政法部门应</w:t>
      </w:r>
      <w:r>
        <w:rPr>
          <w:rFonts w:ascii="Times New Roman" w:eastAsia="仿宋_GB2312" w:hAnsi="Times New Roman" w:hint="eastAsia"/>
          <w:snapToGrid w:val="0"/>
          <w:color w:val="000000"/>
          <w:spacing w:val="6"/>
          <w:kern w:val="32"/>
          <w:sz w:val="32"/>
          <w:szCs w:val="32"/>
        </w:rPr>
        <w:t>在</w:t>
      </w:r>
      <w:r>
        <w:rPr>
          <w:rFonts w:ascii="Times New Roman" w:eastAsia="仿宋_GB2312" w:hAnsi="Times New Roman" w:hint="eastAsia"/>
          <w:snapToGrid w:val="0"/>
          <w:color w:val="000000"/>
          <w:spacing w:val="6"/>
          <w:kern w:val="32"/>
          <w:sz w:val="32"/>
          <w:szCs w:val="32"/>
        </w:rPr>
        <w:t>5</w:t>
      </w:r>
      <w:r>
        <w:rPr>
          <w:rFonts w:ascii="Times New Roman" w:eastAsia="仿宋_GB2312" w:hAnsi="Times New Roman" w:hint="eastAsia"/>
          <w:snapToGrid w:val="0"/>
          <w:color w:val="000000"/>
          <w:spacing w:val="6"/>
          <w:kern w:val="32"/>
          <w:sz w:val="32"/>
          <w:szCs w:val="32"/>
        </w:rPr>
        <w:t>个工作日内审查，确认代理案件终结的，于次月发放补贴；</w:t>
      </w:r>
    </w:p>
    <w:p w:rsidR="00AB7B70" w:rsidRDefault="00AB7B70" w:rsidP="00AB7B70">
      <w:pPr>
        <w:pStyle w:val="a3"/>
        <w:widowControl/>
        <w:adjustRightInd w:val="0"/>
        <w:snapToGrid w:val="0"/>
        <w:spacing w:before="0" w:beforeAutospacing="0" w:after="0" w:afterAutospacing="0" w:line="336" w:lineRule="auto"/>
        <w:ind w:firstLine="615"/>
        <w:jc w:val="both"/>
        <w:rPr>
          <w:rFonts w:ascii="Times New Roman" w:eastAsia="仿宋_GB2312" w:hAnsi="Times New Roman" w:hint="eastAsia"/>
          <w:snapToGrid w:val="0"/>
          <w:color w:val="000000"/>
          <w:spacing w:val="6"/>
          <w:kern w:val="32"/>
          <w:sz w:val="32"/>
          <w:szCs w:val="32"/>
        </w:rPr>
      </w:pPr>
      <w:r>
        <w:rPr>
          <w:rFonts w:ascii="Times New Roman" w:eastAsia="仿宋_GB2312" w:hAnsi="Times New Roman" w:hint="eastAsia"/>
          <w:snapToGrid w:val="0"/>
          <w:color w:val="000000"/>
          <w:spacing w:val="6"/>
          <w:kern w:val="32"/>
          <w:sz w:val="32"/>
          <w:szCs w:val="32"/>
        </w:rPr>
        <w:t>（四）包案化解涉法涉诉信访案件的，包案化解协议签订后</w:t>
      </w:r>
      <w:r>
        <w:rPr>
          <w:rFonts w:ascii="Times New Roman" w:eastAsia="仿宋_GB2312" w:hAnsi="Times New Roman" w:hint="eastAsia"/>
          <w:snapToGrid w:val="0"/>
          <w:color w:val="000000"/>
          <w:spacing w:val="6"/>
          <w:kern w:val="32"/>
          <w:sz w:val="32"/>
          <w:szCs w:val="32"/>
        </w:rPr>
        <w:t>5</w:t>
      </w:r>
      <w:r>
        <w:rPr>
          <w:rFonts w:ascii="Times New Roman" w:eastAsia="仿宋_GB2312" w:hAnsi="Times New Roman" w:hint="eastAsia"/>
          <w:snapToGrid w:val="0"/>
          <w:color w:val="000000"/>
          <w:spacing w:val="6"/>
          <w:kern w:val="32"/>
          <w:sz w:val="32"/>
          <w:szCs w:val="32"/>
        </w:rPr>
        <w:t>个工作日内发放前期工作费用补贴；信访人息诉罢访的，经市相应政法部门确认后</w:t>
      </w:r>
      <w:r>
        <w:rPr>
          <w:rFonts w:ascii="Times New Roman" w:eastAsia="仿宋_GB2312" w:hAnsi="Times New Roman" w:hint="eastAsia"/>
          <w:snapToGrid w:val="0"/>
          <w:color w:val="000000"/>
          <w:spacing w:val="6"/>
          <w:kern w:val="32"/>
          <w:sz w:val="32"/>
          <w:szCs w:val="32"/>
        </w:rPr>
        <w:t>5</w:t>
      </w:r>
      <w:r>
        <w:rPr>
          <w:rFonts w:ascii="Times New Roman" w:eastAsia="仿宋_GB2312" w:hAnsi="Times New Roman" w:hint="eastAsia"/>
          <w:snapToGrid w:val="0"/>
          <w:color w:val="000000"/>
          <w:spacing w:val="6"/>
          <w:kern w:val="32"/>
          <w:sz w:val="32"/>
          <w:szCs w:val="32"/>
        </w:rPr>
        <w:t>个工作日内发放补贴。</w:t>
      </w:r>
    </w:p>
    <w:p w:rsidR="00AB7B70" w:rsidRDefault="00AB7B70" w:rsidP="00AB7B70">
      <w:pPr>
        <w:pStyle w:val="a3"/>
        <w:widowControl/>
        <w:adjustRightInd w:val="0"/>
        <w:snapToGrid w:val="0"/>
        <w:spacing w:before="0" w:beforeAutospacing="0" w:after="0" w:afterAutospacing="0" w:line="336" w:lineRule="auto"/>
        <w:ind w:firstLineChars="196" w:firstLine="651"/>
        <w:jc w:val="both"/>
        <w:rPr>
          <w:rFonts w:ascii="Times New Roman" w:eastAsia="仿宋_GB2312" w:hAnsi="Times New Roman"/>
          <w:snapToGrid w:val="0"/>
          <w:spacing w:val="6"/>
          <w:kern w:val="32"/>
          <w:sz w:val="32"/>
          <w:szCs w:val="32"/>
        </w:rPr>
      </w:pPr>
      <w:r>
        <w:rPr>
          <w:rFonts w:ascii="Times New Roman" w:eastAsia="黑体" w:hAnsi="Times New Roman"/>
          <w:bCs/>
          <w:snapToGrid w:val="0"/>
          <w:color w:val="000000"/>
          <w:spacing w:val="6"/>
          <w:kern w:val="32"/>
          <w:sz w:val="32"/>
          <w:szCs w:val="32"/>
        </w:rPr>
        <w:t>第六条</w:t>
      </w:r>
      <w:r>
        <w:rPr>
          <w:rFonts w:ascii="Times New Roman" w:eastAsia="黑体" w:hAnsi="Times New Roman"/>
          <w:bCs/>
          <w:snapToGrid w:val="0"/>
          <w:color w:val="000000"/>
          <w:spacing w:val="6"/>
          <w:kern w:val="32"/>
          <w:sz w:val="32"/>
          <w:szCs w:val="32"/>
        </w:rPr>
        <w:t xml:space="preserve">  </w:t>
      </w:r>
      <w:r>
        <w:rPr>
          <w:rFonts w:ascii="Times New Roman" w:eastAsia="仿宋_GB2312" w:hAnsi="Times New Roman"/>
          <w:snapToGrid w:val="0"/>
          <w:color w:val="000000"/>
          <w:spacing w:val="6"/>
          <w:kern w:val="32"/>
          <w:sz w:val="32"/>
          <w:szCs w:val="32"/>
        </w:rPr>
        <w:t>律师在参与代理和化解涉法涉诉信访案件中存在下列情形之一的，不予发放补贴；已发放的，责令返还。</w:t>
      </w:r>
    </w:p>
    <w:p w:rsidR="00AB7B70" w:rsidRDefault="00AB7B70" w:rsidP="00AB7B70">
      <w:pPr>
        <w:pStyle w:val="a3"/>
        <w:widowControl/>
        <w:adjustRightInd w:val="0"/>
        <w:snapToGrid w:val="0"/>
        <w:spacing w:before="0" w:beforeAutospacing="0" w:after="0" w:afterAutospacing="0" w:line="336" w:lineRule="auto"/>
        <w:ind w:firstLineChars="200" w:firstLine="664"/>
        <w:jc w:val="both"/>
        <w:rPr>
          <w:rFonts w:ascii="Times New Roman" w:eastAsia="仿宋_GB2312" w:hAnsi="Times New Roman"/>
          <w:snapToGrid w:val="0"/>
          <w:color w:val="000000"/>
          <w:spacing w:val="6"/>
          <w:kern w:val="32"/>
          <w:sz w:val="32"/>
          <w:szCs w:val="32"/>
        </w:rPr>
      </w:pPr>
      <w:r>
        <w:rPr>
          <w:rFonts w:ascii="Times New Roman" w:eastAsia="仿宋_GB2312" w:hAnsi="Times New Roman"/>
          <w:snapToGrid w:val="0"/>
          <w:color w:val="000000"/>
          <w:spacing w:val="6"/>
          <w:kern w:val="32"/>
          <w:sz w:val="32"/>
          <w:szCs w:val="32"/>
        </w:rPr>
        <w:t>（一）办理涉法诉涉案件时收取信访人财物的；</w:t>
      </w:r>
    </w:p>
    <w:p w:rsidR="00AB7B70" w:rsidRDefault="00AB7B70" w:rsidP="00AB7B70">
      <w:pPr>
        <w:pStyle w:val="a3"/>
        <w:widowControl/>
        <w:adjustRightInd w:val="0"/>
        <w:snapToGrid w:val="0"/>
        <w:spacing w:before="0" w:beforeAutospacing="0" w:after="0" w:afterAutospacing="0" w:line="336" w:lineRule="auto"/>
        <w:ind w:firstLineChars="200" w:firstLine="664"/>
        <w:jc w:val="both"/>
        <w:rPr>
          <w:rFonts w:ascii="Times New Roman" w:eastAsia="仿宋_GB2312" w:hAnsi="Times New Roman"/>
          <w:snapToGrid w:val="0"/>
          <w:spacing w:val="6"/>
          <w:kern w:val="32"/>
          <w:sz w:val="32"/>
          <w:szCs w:val="32"/>
        </w:rPr>
      </w:pPr>
      <w:r>
        <w:rPr>
          <w:rFonts w:ascii="Times New Roman" w:eastAsia="仿宋_GB2312" w:hAnsi="Times New Roman"/>
          <w:snapToGrid w:val="0"/>
          <w:color w:val="000000"/>
          <w:spacing w:val="6"/>
          <w:kern w:val="32"/>
          <w:sz w:val="32"/>
          <w:szCs w:val="32"/>
        </w:rPr>
        <w:t>（二）擅自终止或者转委托他人办理涉法涉诉信访案件的；</w:t>
      </w:r>
    </w:p>
    <w:p w:rsidR="00AB7B70" w:rsidRDefault="00AB7B70" w:rsidP="00AB7B70">
      <w:pPr>
        <w:pStyle w:val="a3"/>
        <w:widowControl/>
        <w:adjustRightInd w:val="0"/>
        <w:snapToGrid w:val="0"/>
        <w:spacing w:before="0" w:beforeAutospacing="0" w:after="0" w:afterAutospacing="0" w:line="336" w:lineRule="auto"/>
        <w:ind w:firstLineChars="200" w:firstLine="664"/>
        <w:jc w:val="both"/>
        <w:rPr>
          <w:rFonts w:ascii="Times New Roman" w:eastAsia="仿宋_GB2312" w:hAnsi="Times New Roman"/>
          <w:snapToGrid w:val="0"/>
          <w:color w:val="000000"/>
          <w:spacing w:val="6"/>
          <w:kern w:val="32"/>
          <w:sz w:val="32"/>
          <w:szCs w:val="32"/>
        </w:rPr>
      </w:pPr>
      <w:r>
        <w:rPr>
          <w:rFonts w:ascii="Times New Roman" w:eastAsia="仿宋_GB2312" w:hAnsi="Times New Roman"/>
          <w:snapToGrid w:val="0"/>
          <w:color w:val="000000"/>
          <w:spacing w:val="6"/>
          <w:kern w:val="32"/>
          <w:sz w:val="32"/>
          <w:szCs w:val="32"/>
        </w:rPr>
        <w:t>（三）经考核认定律师提供的法律服务质量不合格的；</w:t>
      </w:r>
    </w:p>
    <w:p w:rsidR="00AB7B70" w:rsidRDefault="00AB7B70" w:rsidP="00AB7B70">
      <w:pPr>
        <w:pStyle w:val="a3"/>
        <w:widowControl/>
        <w:adjustRightInd w:val="0"/>
        <w:snapToGrid w:val="0"/>
        <w:spacing w:before="0" w:beforeAutospacing="0" w:after="0" w:afterAutospacing="0" w:line="336" w:lineRule="auto"/>
        <w:ind w:firstLineChars="200" w:firstLine="664"/>
        <w:jc w:val="both"/>
        <w:rPr>
          <w:rFonts w:ascii="Times New Roman" w:eastAsia="仿宋_GB2312" w:hAnsi="Times New Roman"/>
          <w:snapToGrid w:val="0"/>
          <w:spacing w:val="6"/>
          <w:kern w:val="32"/>
          <w:sz w:val="32"/>
          <w:szCs w:val="32"/>
        </w:rPr>
      </w:pPr>
      <w:r>
        <w:rPr>
          <w:rFonts w:ascii="Times New Roman" w:eastAsia="仿宋_GB2312" w:hAnsi="Times New Roman"/>
          <w:snapToGrid w:val="0"/>
          <w:color w:val="000000"/>
          <w:spacing w:val="6"/>
          <w:kern w:val="32"/>
          <w:sz w:val="32"/>
          <w:szCs w:val="32"/>
        </w:rPr>
        <w:lastRenderedPageBreak/>
        <w:t>（四）律师不履职或履职不尽责造相关单位或信访人损失的；</w:t>
      </w:r>
    </w:p>
    <w:p w:rsidR="00AB7B70" w:rsidRDefault="00AB7B70" w:rsidP="00AB7B70">
      <w:pPr>
        <w:pStyle w:val="a3"/>
        <w:widowControl/>
        <w:adjustRightInd w:val="0"/>
        <w:snapToGrid w:val="0"/>
        <w:spacing w:before="0" w:beforeAutospacing="0" w:after="0" w:afterAutospacing="0" w:line="336" w:lineRule="auto"/>
        <w:ind w:firstLineChars="200" w:firstLine="664"/>
        <w:jc w:val="both"/>
        <w:rPr>
          <w:rFonts w:ascii="Times New Roman" w:eastAsia="仿宋_GB2312" w:hAnsi="Times New Roman"/>
          <w:snapToGrid w:val="0"/>
          <w:color w:val="000000"/>
          <w:spacing w:val="6"/>
          <w:kern w:val="32"/>
          <w:sz w:val="32"/>
          <w:szCs w:val="32"/>
        </w:rPr>
      </w:pPr>
      <w:r>
        <w:rPr>
          <w:rFonts w:ascii="Times New Roman" w:eastAsia="仿宋_GB2312" w:hAnsi="Times New Roman"/>
          <w:snapToGrid w:val="0"/>
          <w:color w:val="000000"/>
          <w:spacing w:val="6"/>
          <w:kern w:val="32"/>
          <w:sz w:val="32"/>
          <w:szCs w:val="32"/>
        </w:rPr>
        <w:t>（五）其他违反法律法规或服务合同约定的行为。</w:t>
      </w:r>
    </w:p>
    <w:p w:rsidR="00AB7B70" w:rsidRDefault="00AB7B70" w:rsidP="00AB7B70">
      <w:pPr>
        <w:pStyle w:val="a3"/>
        <w:widowControl/>
        <w:adjustRightInd w:val="0"/>
        <w:snapToGrid w:val="0"/>
        <w:spacing w:before="0" w:beforeAutospacing="0" w:after="0" w:afterAutospacing="0" w:line="336" w:lineRule="auto"/>
        <w:ind w:firstLine="615"/>
        <w:jc w:val="both"/>
        <w:rPr>
          <w:rFonts w:ascii="Times New Roman" w:eastAsia="仿宋_GB2312" w:hAnsi="Times New Roman"/>
          <w:snapToGrid w:val="0"/>
          <w:color w:val="000000"/>
          <w:spacing w:val="6"/>
          <w:kern w:val="32"/>
          <w:sz w:val="32"/>
          <w:szCs w:val="32"/>
        </w:rPr>
      </w:pPr>
      <w:r>
        <w:rPr>
          <w:rFonts w:ascii="Times New Roman" w:eastAsia="黑体" w:hAnsi="Times New Roman"/>
          <w:bCs/>
          <w:snapToGrid w:val="0"/>
          <w:color w:val="000000"/>
          <w:spacing w:val="6"/>
          <w:kern w:val="32"/>
          <w:sz w:val="32"/>
          <w:szCs w:val="32"/>
        </w:rPr>
        <w:t>第七条</w:t>
      </w:r>
      <w:r>
        <w:rPr>
          <w:rFonts w:ascii="Times New Roman" w:eastAsia="黑体" w:hAnsi="Times New Roman"/>
          <w:bCs/>
          <w:snapToGrid w:val="0"/>
          <w:color w:val="000000"/>
          <w:spacing w:val="6"/>
          <w:kern w:val="32"/>
          <w:sz w:val="32"/>
          <w:szCs w:val="32"/>
        </w:rPr>
        <w:t xml:space="preserve">  </w:t>
      </w:r>
      <w:r>
        <w:rPr>
          <w:rFonts w:ascii="Times New Roman" w:eastAsia="仿宋_GB2312" w:hAnsi="Times New Roman"/>
          <w:snapToGrid w:val="0"/>
          <w:color w:val="000000"/>
          <w:spacing w:val="6"/>
          <w:kern w:val="32"/>
          <w:sz w:val="32"/>
          <w:szCs w:val="32"/>
        </w:rPr>
        <w:t>本办法所称</w:t>
      </w:r>
      <w:r>
        <w:rPr>
          <w:rFonts w:ascii="Times New Roman" w:eastAsia="仿宋_GB2312" w:hAnsi="Times New Roman"/>
          <w:snapToGrid w:val="0"/>
          <w:color w:val="000000"/>
          <w:spacing w:val="6"/>
          <w:kern w:val="32"/>
          <w:sz w:val="32"/>
          <w:szCs w:val="32"/>
        </w:rPr>
        <w:t>“</w:t>
      </w:r>
      <w:r>
        <w:rPr>
          <w:rFonts w:ascii="Times New Roman" w:eastAsia="仿宋_GB2312" w:hAnsi="Times New Roman"/>
          <w:snapToGrid w:val="0"/>
          <w:color w:val="000000"/>
          <w:spacing w:val="6"/>
          <w:kern w:val="32"/>
          <w:sz w:val="32"/>
          <w:szCs w:val="32"/>
        </w:rPr>
        <w:t>息诉罢访</w:t>
      </w:r>
      <w:r>
        <w:rPr>
          <w:rFonts w:ascii="Times New Roman" w:eastAsia="仿宋_GB2312" w:hAnsi="Times New Roman"/>
          <w:snapToGrid w:val="0"/>
          <w:color w:val="000000"/>
          <w:spacing w:val="6"/>
          <w:kern w:val="32"/>
          <w:sz w:val="32"/>
          <w:szCs w:val="32"/>
        </w:rPr>
        <w:t>”</w:t>
      </w:r>
      <w:r>
        <w:rPr>
          <w:rFonts w:ascii="Times New Roman" w:eastAsia="仿宋_GB2312" w:hAnsi="Times New Roman"/>
          <w:snapToGrid w:val="0"/>
          <w:color w:val="000000"/>
          <w:spacing w:val="6"/>
          <w:kern w:val="32"/>
          <w:sz w:val="32"/>
          <w:szCs w:val="32"/>
        </w:rPr>
        <w:t>，是指信访人已接受信访处理结果，连</w:t>
      </w:r>
      <w:r>
        <w:rPr>
          <w:rFonts w:ascii="Times New Roman" w:eastAsia="仿宋_GB2312" w:hAnsi="Times New Roman" w:hint="eastAsia"/>
          <w:snapToGrid w:val="0"/>
          <w:color w:val="000000"/>
          <w:spacing w:val="6"/>
          <w:kern w:val="32"/>
          <w:sz w:val="32"/>
          <w:szCs w:val="32"/>
        </w:rPr>
        <w:t>续</w:t>
      </w:r>
      <w:r>
        <w:rPr>
          <w:rFonts w:ascii="Times New Roman" w:eastAsia="仿宋_GB2312" w:hAnsi="Times New Roman" w:hint="eastAsia"/>
          <w:snapToGrid w:val="0"/>
          <w:color w:val="000000"/>
          <w:spacing w:val="6"/>
          <w:kern w:val="32"/>
          <w:sz w:val="32"/>
          <w:szCs w:val="32"/>
        </w:rPr>
        <w:t>2</w:t>
      </w:r>
      <w:r>
        <w:rPr>
          <w:rFonts w:ascii="Times New Roman" w:eastAsia="仿宋_GB2312" w:hAnsi="Times New Roman" w:hint="eastAsia"/>
          <w:snapToGrid w:val="0"/>
          <w:color w:val="000000"/>
          <w:spacing w:val="6"/>
          <w:kern w:val="32"/>
          <w:sz w:val="32"/>
          <w:szCs w:val="32"/>
        </w:rPr>
        <w:t>年</w:t>
      </w:r>
      <w:r>
        <w:rPr>
          <w:rFonts w:ascii="Times New Roman" w:eastAsia="仿宋_GB2312" w:hAnsi="Times New Roman"/>
          <w:snapToGrid w:val="0"/>
          <w:color w:val="000000"/>
          <w:spacing w:val="6"/>
          <w:kern w:val="32"/>
          <w:sz w:val="32"/>
          <w:szCs w:val="32"/>
        </w:rPr>
        <w:t>未因同一事由信访。</w:t>
      </w:r>
    </w:p>
    <w:p w:rsidR="00AB7B70" w:rsidRDefault="00AB7B70" w:rsidP="00AB7B70">
      <w:pPr>
        <w:pStyle w:val="a3"/>
        <w:widowControl/>
        <w:adjustRightInd w:val="0"/>
        <w:snapToGrid w:val="0"/>
        <w:spacing w:before="0" w:beforeAutospacing="0" w:after="0" w:afterAutospacing="0" w:line="336" w:lineRule="auto"/>
        <w:ind w:firstLine="640"/>
        <w:jc w:val="both"/>
        <w:rPr>
          <w:rFonts w:ascii="Times New Roman" w:eastAsia="仿宋_GB2312" w:hAnsi="Times New Roman"/>
          <w:snapToGrid w:val="0"/>
          <w:color w:val="000000"/>
          <w:spacing w:val="6"/>
          <w:kern w:val="32"/>
          <w:sz w:val="32"/>
          <w:szCs w:val="32"/>
        </w:rPr>
      </w:pPr>
      <w:r>
        <w:rPr>
          <w:rFonts w:ascii="Times New Roman" w:eastAsia="黑体" w:hAnsi="Times New Roman"/>
          <w:bCs/>
          <w:snapToGrid w:val="0"/>
          <w:color w:val="000000"/>
          <w:spacing w:val="6"/>
          <w:kern w:val="32"/>
          <w:sz w:val="32"/>
          <w:szCs w:val="32"/>
        </w:rPr>
        <w:t>第八条</w:t>
      </w:r>
      <w:r>
        <w:rPr>
          <w:rFonts w:ascii="Times New Roman" w:eastAsia="仿宋_GB2312" w:hAnsi="Times New Roman"/>
          <w:snapToGrid w:val="0"/>
          <w:color w:val="000000"/>
          <w:spacing w:val="6"/>
          <w:kern w:val="32"/>
          <w:sz w:val="32"/>
          <w:szCs w:val="32"/>
        </w:rPr>
        <w:t xml:space="preserve">  </w:t>
      </w:r>
      <w:r>
        <w:rPr>
          <w:rFonts w:ascii="Times New Roman" w:eastAsia="仿宋_GB2312" w:hAnsi="Times New Roman"/>
          <w:snapToGrid w:val="0"/>
          <w:color w:val="000000"/>
          <w:spacing w:val="6"/>
          <w:kern w:val="32"/>
          <w:sz w:val="32"/>
          <w:szCs w:val="32"/>
        </w:rPr>
        <w:t>本办法由中山市司法局修订及解释。</w:t>
      </w:r>
    </w:p>
    <w:p w:rsidR="00AB7B70" w:rsidRDefault="00AB7B70" w:rsidP="00AB7B70">
      <w:pPr>
        <w:pStyle w:val="a3"/>
        <w:widowControl/>
        <w:adjustRightInd w:val="0"/>
        <w:snapToGrid w:val="0"/>
        <w:spacing w:before="0" w:beforeAutospacing="0" w:after="0" w:afterAutospacing="0" w:line="336" w:lineRule="auto"/>
        <w:ind w:firstLine="640"/>
        <w:jc w:val="both"/>
        <w:rPr>
          <w:rFonts w:ascii="Times New Roman" w:eastAsia="仿宋_GB2312" w:hAnsi="Times New Roman"/>
          <w:snapToGrid w:val="0"/>
          <w:color w:val="000000"/>
          <w:spacing w:val="6"/>
          <w:kern w:val="32"/>
          <w:sz w:val="32"/>
          <w:szCs w:val="32"/>
        </w:rPr>
      </w:pPr>
      <w:r>
        <w:rPr>
          <w:rFonts w:ascii="Times New Roman" w:eastAsia="黑体" w:hAnsi="Times New Roman"/>
          <w:bCs/>
          <w:snapToGrid w:val="0"/>
          <w:color w:val="000000"/>
          <w:spacing w:val="6"/>
          <w:kern w:val="32"/>
          <w:sz w:val="32"/>
          <w:szCs w:val="32"/>
        </w:rPr>
        <w:t>第九条</w:t>
      </w:r>
      <w:r>
        <w:rPr>
          <w:rFonts w:ascii="Times New Roman" w:eastAsia="仿宋_GB2312" w:hAnsi="Times New Roman"/>
          <w:snapToGrid w:val="0"/>
          <w:color w:val="000000"/>
          <w:spacing w:val="6"/>
          <w:kern w:val="32"/>
          <w:sz w:val="32"/>
          <w:szCs w:val="32"/>
        </w:rPr>
        <w:t xml:space="preserve">  </w:t>
      </w:r>
      <w:r>
        <w:rPr>
          <w:rFonts w:ascii="Times New Roman" w:eastAsia="仿宋_GB2312" w:hAnsi="Times New Roman"/>
          <w:snapToGrid w:val="0"/>
          <w:color w:val="000000"/>
          <w:spacing w:val="6"/>
          <w:kern w:val="32"/>
          <w:sz w:val="32"/>
          <w:szCs w:val="32"/>
        </w:rPr>
        <w:t>本办法从印发之日起试行。</w:t>
      </w:r>
    </w:p>
    <w:p w:rsidR="003C102B" w:rsidRDefault="00AB7B70"/>
    <w:sectPr w:rsidR="003C102B" w:rsidSect="009D61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简标宋">
    <w:altName w:val="宋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7B70"/>
    <w:rsid w:val="009544F9"/>
    <w:rsid w:val="009D616E"/>
    <w:rsid w:val="00AB7B70"/>
    <w:rsid w:val="00F05E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7B70"/>
    <w:pPr>
      <w:spacing w:before="100" w:beforeAutospacing="1" w:after="100" w:afterAutospacing="1"/>
      <w:jc w:val="left"/>
    </w:pPr>
    <w:rPr>
      <w:rFonts w:ascii="Calibri" w:hAnsi="Calibri"/>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dc:creator>
  <cp:lastModifiedBy>fy</cp:lastModifiedBy>
  <cp:revision>1</cp:revision>
  <dcterms:created xsi:type="dcterms:W3CDTF">2017-08-14T03:01:00Z</dcterms:created>
  <dcterms:modified xsi:type="dcterms:W3CDTF">2017-08-14T03:01:00Z</dcterms:modified>
</cp:coreProperties>
</file>