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/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中律通（2017）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转发关于推荐律师参加第七届粤港澳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律师运动会的通知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各律师所及律师：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现将省律协《关于推荐律师参加第七届粤港澳律师运动会的通知》转发给你们。请按照通知要求，积极发动有体育特长的律师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认真填写《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年粤港澳律师运动会参赛律师推荐表》，附上被推荐人的电子相片（证件照）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2017年7月14日下午下班前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报至市律协邮箱。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杨晓政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电话：882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邮箱：zhongshanlvshi@163.com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关于推荐律师参加第七届粤港澳律师运动会的通知</w:t>
      </w:r>
    </w:p>
    <w:p>
      <w:pPr>
        <w:ind w:firstLine="1609" w:firstLineChars="503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年粤港澳律师运动会参赛律师推荐表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中山市律师协会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2017年7月5日</w:t>
      </w:r>
    </w:p>
    <w:p>
      <w:pPr>
        <w:ind w:left="-1499" w:leftChars="-714" w:right="-1594"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附件1：</w:t>
      </w: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</w:t>
      </w:r>
      <w:bookmarkStart w:id="0" w:name="_GoBack"/>
      <w:r>
        <w:rPr>
          <w:rFonts w:hint="eastAsia" w:ascii="宋体" w:hAnsi="宋体" w:cs="宋体"/>
          <w:sz w:val="24"/>
          <w:lang w:val="en-US" w:eastAsia="zh-CN"/>
        </w:rPr>
        <w:drawing>
          <wp:inline distT="0" distB="0" distL="114300" distR="114300">
            <wp:extent cx="5266690" cy="7021830"/>
            <wp:effectExtent l="0" t="0" r="10160" b="7620"/>
            <wp:docPr id="3" name="图片 3" descr="微信图片_2017070516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0705163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drawing>
          <wp:inline distT="0" distB="0" distL="114300" distR="114300">
            <wp:extent cx="5266690" cy="7021830"/>
            <wp:effectExtent l="0" t="0" r="10160" b="7620"/>
            <wp:docPr id="2" name="图片 2" descr="微信图片_2017070516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0705163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p>
      <w:pPr>
        <w:jc w:val="left"/>
        <w:rPr>
          <w:rFonts w:hint="eastAsia" w:ascii="微软简标宋" w:hAnsi="微软简标宋" w:eastAsia="微软简标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left"/>
        <w:rPr>
          <w:rFonts w:hint="eastAsia" w:ascii="微软简标宋" w:hAnsi="微软简标宋" w:eastAsia="微软简标宋"/>
          <w:sz w:val="44"/>
          <w:szCs w:val="44"/>
        </w:rPr>
      </w:pPr>
      <w:r>
        <w:rPr>
          <w:rFonts w:hint="eastAsia" w:ascii="微软简标宋" w:hAnsi="微软简标宋" w:eastAsia="微软简标宋"/>
          <w:sz w:val="44"/>
          <w:szCs w:val="44"/>
        </w:rPr>
        <w:t>2017年粤港澳律师运动会参赛律师推荐表</w:t>
      </w:r>
    </w:p>
    <w:p>
      <w:pPr>
        <w:jc w:val="left"/>
        <w:rPr>
          <w:rFonts w:hint="eastAsia" w:ascii="微软简标宋" w:hAnsi="微软简标宋" w:eastAsia="微软简标宋"/>
          <w:sz w:val="44"/>
          <w:szCs w:val="44"/>
        </w:rPr>
      </w:pPr>
    </w:p>
    <w:tbl>
      <w:tblPr>
        <w:tblStyle w:val="4"/>
        <w:tblpPr w:leftFromText="180" w:rightFromText="180" w:vertAnchor="page" w:horzAnchor="margin" w:tblpXSpec="center" w:tblpY="2786"/>
        <w:tblW w:w="107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742"/>
        <w:gridCol w:w="2552"/>
        <w:gridCol w:w="2267"/>
        <w:gridCol w:w="1560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868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执业证号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  <w:r>
              <w:rPr>
                <w:rFonts w:ascii="仿宋_GB2312" w:hAnsi="宋体" w:eastAsia="仿宋_GB2312"/>
                <w:sz w:val="28"/>
                <w:szCs w:val="28"/>
              </w:rPr>
              <w:t>方式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比赛项目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曾获成绩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注：请于201</w:t>
      </w:r>
      <w:r>
        <w:rPr>
          <w:rFonts w:ascii="宋体" w:hAnsi="宋体" w:cs="宋体"/>
          <w:sz w:val="24"/>
        </w:rPr>
        <w:t>7</w:t>
      </w:r>
      <w:r>
        <w:rPr>
          <w:rFonts w:hint="eastAsia" w:ascii="宋体" w:hAnsi="宋体" w:cs="宋体"/>
          <w:sz w:val="24"/>
        </w:rPr>
        <w:t>年7月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日前以</w:t>
      </w:r>
      <w:r>
        <w:rPr>
          <w:rFonts w:ascii="宋体" w:hAnsi="宋体" w:cs="宋体"/>
          <w:sz w:val="24"/>
        </w:rPr>
        <w:t>所为单位</w:t>
      </w:r>
      <w:r>
        <w:rPr>
          <w:rFonts w:hint="eastAsia" w:ascii="宋体" w:hAnsi="宋体" w:cs="宋体"/>
          <w:sz w:val="24"/>
        </w:rPr>
        <w:t>填写好《推荐表》</w:t>
      </w:r>
      <w:r>
        <w:rPr>
          <w:rFonts w:ascii="宋体" w:hAnsi="宋体" w:cs="宋体"/>
          <w:sz w:val="24"/>
        </w:rPr>
        <w:t>并加盖律师所公章，扫描</w:t>
      </w:r>
      <w:r>
        <w:rPr>
          <w:rFonts w:hint="eastAsia" w:ascii="宋体" w:hAnsi="宋体" w:cs="宋体"/>
          <w:sz w:val="24"/>
        </w:rPr>
        <w:t>《推荐表》</w:t>
      </w:r>
      <w:r>
        <w:rPr>
          <w:rFonts w:ascii="宋体" w:hAnsi="宋体" w:cs="宋体"/>
          <w:sz w:val="24"/>
        </w:rPr>
        <w:t>电子版</w:t>
      </w:r>
      <w:r>
        <w:rPr>
          <w:rFonts w:hint="eastAsia" w:ascii="宋体" w:hAnsi="宋体" w:cs="宋体"/>
          <w:sz w:val="24"/>
        </w:rPr>
        <w:t>及</w:t>
      </w:r>
      <w:r>
        <w:rPr>
          <w:rFonts w:ascii="宋体" w:hAnsi="宋体" w:cs="宋体"/>
          <w:sz w:val="24"/>
        </w:rPr>
        <w:t>一张证件照发送到</w:t>
      </w:r>
      <w:r>
        <w:rPr>
          <w:rFonts w:hint="eastAsia" w:ascii="宋体" w:hAnsi="宋体" w:cs="宋体"/>
          <w:sz w:val="24"/>
        </w:rPr>
        <w:t>市</w:t>
      </w:r>
      <w:r>
        <w:rPr>
          <w:rFonts w:ascii="宋体" w:hAnsi="宋体" w:cs="宋体"/>
          <w:sz w:val="24"/>
        </w:rPr>
        <w:t>律</w:t>
      </w:r>
      <w:r>
        <w:rPr>
          <w:rFonts w:hint="eastAsia" w:ascii="宋体" w:hAnsi="宋体" w:cs="宋体"/>
          <w:sz w:val="24"/>
        </w:rPr>
        <w:t>协</w:t>
      </w:r>
      <w:r>
        <w:rPr>
          <w:rFonts w:ascii="宋体" w:hAnsi="宋体" w:cs="宋体"/>
          <w:sz w:val="24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zhongshanlvshi@163.com</w:t>
      </w:r>
      <w:r>
        <w:rPr>
          <w:rFonts w:hint="eastAsia" w:ascii="宋体" w:hAnsi="宋体" w:cs="宋体"/>
          <w:sz w:val="24"/>
        </w:rPr>
        <w:t>。</w:t>
      </w:r>
      <w:r>
        <w:rPr>
          <w:rFonts w:ascii="宋体" w:hAnsi="宋体" w:cs="宋体"/>
          <w:sz w:val="24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杨晓政</w:t>
      </w:r>
      <w:r>
        <w:rPr>
          <w:rFonts w:hint="eastAsia" w:ascii="宋体" w:hAnsi="宋体" w:cs="宋体"/>
          <w:sz w:val="24"/>
        </w:rPr>
        <w:t>；</w:t>
      </w:r>
      <w:r>
        <w:rPr>
          <w:rFonts w:ascii="宋体" w:hAnsi="宋体" w:cs="宋体"/>
          <w:sz w:val="24"/>
        </w:rPr>
        <w:t>联系电话：</w:t>
      </w:r>
      <w:r>
        <w:rPr>
          <w:rFonts w:hint="eastAsia" w:ascii="宋体" w:hAnsi="宋体" w:cs="宋体"/>
          <w:sz w:val="24"/>
        </w:rPr>
        <w:t>88</w:t>
      </w:r>
      <w:r>
        <w:rPr>
          <w:rFonts w:hint="eastAsia" w:ascii="宋体" w:hAnsi="宋体" w:cs="宋体"/>
          <w:sz w:val="24"/>
          <w:lang w:val="en-US" w:eastAsia="zh-CN"/>
        </w:rPr>
        <w:t>228199</w:t>
      </w:r>
      <w:r>
        <w:rPr>
          <w:rFonts w:hint="eastAsia" w:ascii="宋体" w:hAnsi="宋体" w:cs="宋体"/>
          <w:sz w:val="24"/>
        </w:rPr>
        <w:t>。</w:t>
      </w:r>
    </w:p>
    <w:p>
      <w:pPr>
        <w:ind w:left="-1499" w:leftChars="-714" w:right="-1594" w:firstLine="600" w:firstLineChars="250"/>
        <w:rPr>
          <w:rFonts w:hint="eastAsia" w:ascii="宋体" w:hAnsi="宋体" w:cs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q..萀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261E5"/>
    <w:rsid w:val="002A6284"/>
    <w:rsid w:val="0A020C53"/>
    <w:rsid w:val="253C4BAD"/>
    <w:rsid w:val="28762181"/>
    <w:rsid w:val="3A726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2017-07-05T08:12:00Z</dcterms:created>
  <dc:creator>Administrator</dc:creator>
  <cp:lastModifiedBy>Administrator</cp:lastModifiedBy>
  <dcterms:modified xsi:type="dcterms:W3CDTF">2017-07-05T08:38:18Z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